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159FF7A0" w:rsidR="00EB7C14" w:rsidRPr="00FE21CB" w:rsidRDefault="00EB7C14" w:rsidP="00EB7C14">
      <w:pPr>
        <w:pStyle w:val="6Annex"/>
      </w:pPr>
      <w:r w:rsidRPr="00FE21CB">
        <w:t>Cadre de réponse technique</w:t>
      </w:r>
      <w:r w:rsidR="00455031">
        <w:t xml:space="preserve"> (lot 1 habilitations électriques)</w:t>
      </w:r>
    </w:p>
    <w:p w14:paraId="74242256" w14:textId="4C62B256" w:rsidR="00EB7C14" w:rsidRPr="000334B8" w:rsidRDefault="00EB7C14" w:rsidP="00AD45DC">
      <w:pPr>
        <w:rPr>
          <w:rFonts w:eastAsia="Arial Unicode MS"/>
          <w:b/>
          <w:bCs/>
        </w:rPr>
      </w:pP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57F3B3B2" w14:textId="77777777" w:rsidR="003044C2" w:rsidRDefault="003044C2" w:rsidP="003044C2">
      <w:pPr>
        <w:spacing w:after="240"/>
        <w:rPr>
          <w:rFonts w:eastAsia="Arial Unicode MS"/>
        </w:rPr>
      </w:pPr>
      <w:r w:rsidRPr="006D03B6">
        <w:rPr>
          <w:rFonts w:eastAsia="Arial Unicode MS"/>
        </w:rPr>
        <w:t xml:space="preserve">Le candidat </w:t>
      </w:r>
      <w:r>
        <w:rPr>
          <w:rFonts w:eastAsia="Arial Unicode MS"/>
        </w:rPr>
        <w:t xml:space="preserve">doit </w:t>
      </w:r>
      <w:r w:rsidRPr="00BC31BE">
        <w:rPr>
          <w:rFonts w:eastAsia="Arial Unicode MS"/>
          <w:u w:val="single"/>
        </w:rPr>
        <w:t>obligatoirement</w:t>
      </w:r>
      <w:r>
        <w:rPr>
          <w:rFonts w:eastAsia="Arial Unicode MS"/>
        </w:rPr>
        <w:t xml:space="preserve"> remplir le présent cadre de réponse technique en respectant sa structure. </w:t>
      </w:r>
    </w:p>
    <w:p w14:paraId="4B3C3D7F" w14:textId="0851A86A" w:rsidR="00EB7C14" w:rsidRPr="006D03B6" w:rsidRDefault="003044C2" w:rsidP="003044C2">
      <w:pPr>
        <w:spacing w:after="240"/>
        <w:rPr>
          <w:rFonts w:eastAsia="Arial Unicode MS"/>
        </w:rPr>
      </w:pPr>
      <w:r>
        <w:rPr>
          <w:rFonts w:eastAsia="Arial Unicode MS"/>
        </w:rPr>
        <w:t>En complément du présent cadre de réponse technique, le candidat fournit un mémoire technique conformément aux exigences de l’article 3.3.1 du Règlement de Consultation.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Pr="00AD45DC" w:rsidRDefault="00EB7C14" w:rsidP="00EB7C14">
      <w:pPr>
        <w:rPr>
          <w:rFonts w:eastAsia="Arial Unicode MS"/>
          <w:color w:val="FF0000"/>
        </w:rPr>
      </w:pPr>
      <w:r w:rsidRPr="00AD45DC">
        <w:rPr>
          <w:rFonts w:eastAsia="Arial Unicode MS"/>
          <w:color w:val="FF0000"/>
        </w:rPr>
        <w:t>L</w:t>
      </w:r>
      <w:r w:rsidRPr="00D46A8E">
        <w:rPr>
          <w:rFonts w:eastAsia="Arial Unicode MS"/>
          <w:color w:val="FF0000"/>
          <w:sz w:val="20"/>
          <w:szCs w:val="20"/>
        </w:rPr>
        <w:t>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2FDCE2D3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 w:rsidR="002A05CA">
        <w:rPr>
          <w:rFonts w:eastAsia="Arial Unicode MS"/>
          <w:b/>
          <w:bCs/>
          <w:sz w:val="22"/>
          <w:szCs w:val="22"/>
          <w:u w:val="single"/>
        </w:rPr>
        <w:t>Qualité du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dossier </w:t>
      </w:r>
      <w:r>
        <w:rPr>
          <w:rFonts w:eastAsia="Arial Unicode MS"/>
          <w:b/>
          <w:bCs/>
          <w:sz w:val="22"/>
          <w:szCs w:val="22"/>
          <w:u w:val="single"/>
        </w:rPr>
        <w:t>technique</w:t>
      </w:r>
      <w:r w:rsidR="003044C2">
        <w:rPr>
          <w:rFonts w:eastAsia="Arial Unicode MS"/>
          <w:b/>
          <w:bCs/>
          <w:sz w:val="22"/>
          <w:szCs w:val="22"/>
          <w:u w:val="single"/>
        </w:rPr>
        <w:t xml:space="preserve"> du candidat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>
        <w:rPr>
          <w:rFonts w:eastAsia="Arial Unicode MS"/>
          <w:b/>
          <w:bCs/>
          <w:sz w:val="22"/>
          <w:szCs w:val="22"/>
          <w:u w:val="single"/>
        </w:rPr>
        <w:t>5</w:t>
      </w:r>
      <w:r w:rsidR="00F27ABA">
        <w:rPr>
          <w:rFonts w:eastAsia="Arial Unicode MS"/>
          <w:b/>
          <w:bCs/>
          <w:sz w:val="22"/>
          <w:szCs w:val="22"/>
          <w:u w:val="single"/>
        </w:rPr>
        <w:t>0</w:t>
      </w:r>
      <w:r w:rsidR="003044C2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6AED4D81" w:rsidR="00EB7C14" w:rsidRDefault="00D46A8E" w:rsidP="00EB7C14">
      <w:pPr>
        <w:rPr>
          <w:rFonts w:eastAsia="Arial Unicode MS"/>
        </w:rPr>
      </w:pPr>
      <w:r>
        <w:t>Ce critère se décline en plusieurs sous-critères, eux-mêmes répartis en différents moyens de mesure. La notation de ces sous-critères sera basée sur la qualité des réponses fournies par le candidat, en fonction des exigences relatives aux thématiques énoncées dans les tableaux ci-dessous. Le candidat devra également indiquer, pour chaque sous-critère, le renvoi à la page correspondante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315E67BE" w:rsidR="00EB7C14" w:rsidRPr="002A05CA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2A05CA">
        <w:rPr>
          <w:rFonts w:eastAsia="Arial Unicode MS"/>
          <w:b/>
          <w:bCs/>
          <w:sz w:val="20"/>
          <w:szCs w:val="20"/>
          <w:u w:val="single"/>
        </w:rPr>
        <w:t>Sous-critère a</w:t>
      </w:r>
      <w:r w:rsidR="00645B80" w:rsidRPr="002A05CA">
        <w:rPr>
          <w:rFonts w:eastAsia="Arial Unicode MS"/>
          <w:b/>
          <w:bCs/>
          <w:sz w:val="20"/>
          <w:szCs w:val="20"/>
          <w:u w:val="single"/>
        </w:rPr>
        <w:t xml:space="preserve"> :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>Qualité pédagogique</w:t>
      </w:r>
      <w:r w:rsidR="00F27ABA">
        <w:rPr>
          <w:rFonts w:eastAsia="Arial Unicode MS"/>
          <w:b/>
          <w:bCs/>
          <w:sz w:val="20"/>
          <w:szCs w:val="20"/>
          <w:u w:val="single"/>
        </w:rPr>
        <w:t xml:space="preserve"> de </w:t>
      </w:r>
      <w:r w:rsidR="00AC20DE">
        <w:rPr>
          <w:rFonts w:eastAsia="Arial Unicode MS"/>
          <w:b/>
          <w:bCs/>
          <w:sz w:val="20"/>
          <w:szCs w:val="20"/>
          <w:u w:val="single"/>
        </w:rPr>
        <w:t xml:space="preserve">l’offre </w:t>
      </w:r>
      <w:r w:rsidR="00AC20DE" w:rsidRPr="00D66C3E">
        <w:rPr>
          <w:rFonts w:eastAsia="Arial Unicode MS"/>
          <w:b/>
          <w:bCs/>
          <w:sz w:val="20"/>
          <w:szCs w:val="20"/>
          <w:u w:val="single"/>
        </w:rPr>
        <w:t>et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</w:t>
      </w:r>
      <w:r w:rsidR="00E73983">
        <w:rPr>
          <w:rFonts w:eastAsia="Arial Unicode MS"/>
          <w:b/>
          <w:bCs/>
          <w:sz w:val="20"/>
          <w:szCs w:val="20"/>
          <w:u w:val="single"/>
        </w:rPr>
        <w:t xml:space="preserve">adéquation </w:t>
      </w:r>
      <w:r w:rsidR="00E73983" w:rsidRPr="00D66C3E">
        <w:rPr>
          <w:rFonts w:eastAsia="Arial Unicode MS"/>
          <w:b/>
          <w:bCs/>
          <w:sz w:val="20"/>
          <w:szCs w:val="20"/>
          <w:u w:val="single"/>
        </w:rPr>
        <w:t>aux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 exigences réglementaires</w:t>
      </w:r>
      <w:r w:rsidR="00D66C3E">
        <w:rPr>
          <w:rFonts w:eastAsia="Arial Unicode MS"/>
          <w:b/>
          <w:bCs/>
          <w:sz w:val="20"/>
          <w:szCs w:val="20"/>
          <w:u w:val="single"/>
        </w:rPr>
        <w:t xml:space="preserve"> (50%)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0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0C46DEFB" w14:textId="77777777" w:rsidTr="00D66C3E">
        <w:trPr>
          <w:trHeight w:val="1814"/>
          <w:jc w:val="center"/>
        </w:trPr>
        <w:tc>
          <w:tcPr>
            <w:tcW w:w="3686" w:type="dxa"/>
          </w:tcPr>
          <w:p w14:paraId="2121ABED" w14:textId="19D52EA3" w:rsidR="002A05CA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Adéquation du contenu aux objectifs et exigences réglementaires</w:t>
            </w:r>
            <w:r>
              <w:rPr>
                <w:rFonts w:eastAsia="Arial Unicode MS"/>
              </w:rPr>
              <w:t xml:space="preserve"> ; </w:t>
            </w:r>
          </w:p>
          <w:p w14:paraId="226AEDC5" w14:textId="77777777" w:rsidR="00D66C3E" w:rsidRDefault="00D66C3E" w:rsidP="00D66C3E">
            <w:pPr>
              <w:ind w:left="-1102" w:right="38" w:firstLine="1102"/>
              <w:jc w:val="center"/>
              <w:rPr>
                <w:rFonts w:eastAsia="Arial Unicode MS"/>
              </w:rPr>
            </w:pPr>
          </w:p>
          <w:p w14:paraId="0C57FD49" w14:textId="168B9BF2" w:rsidR="00D66C3E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Pertinence des méthodes pédagogiques</w:t>
            </w:r>
            <w:r>
              <w:rPr>
                <w:rFonts w:eastAsia="Arial Unicode MS"/>
              </w:rPr>
              <w:t xml:space="preserve"> au regard des contenus ; </w:t>
            </w:r>
          </w:p>
          <w:p w14:paraId="04EA4F63" w14:textId="77777777" w:rsidR="00D66C3E" w:rsidRDefault="00D66C3E" w:rsidP="00D66C3E">
            <w:pPr>
              <w:rPr>
                <w:rFonts w:eastAsia="Arial Unicode MS"/>
              </w:rPr>
            </w:pPr>
          </w:p>
          <w:p w14:paraId="4E4D411F" w14:textId="05DB5DDE" w:rsidR="00D66C3E" w:rsidRPr="00C12B73" w:rsidRDefault="00D66C3E" w:rsidP="00D66C3E">
            <w:pPr>
              <w:ind w:left="-1102" w:firstLine="1102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Supports et documents pédagogiques</w:t>
            </w:r>
          </w:p>
        </w:tc>
        <w:tc>
          <w:tcPr>
            <w:tcW w:w="10712" w:type="dxa"/>
            <w:vAlign w:val="center"/>
          </w:tcPr>
          <w:p w14:paraId="04C81E81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  <w:bookmarkEnd w:id="0"/>
    </w:tbl>
    <w:p w14:paraId="26EE5AC7" w14:textId="211D46C2" w:rsidR="005F668A" w:rsidRDefault="005F668A" w:rsidP="00EB7C14">
      <w:pPr>
        <w:rPr>
          <w:rFonts w:eastAsia="Arial Unicode MS"/>
        </w:rPr>
      </w:pPr>
    </w:p>
    <w:p w14:paraId="7B30385F" w14:textId="03EF81B0" w:rsidR="005F668A" w:rsidRDefault="005F668A" w:rsidP="00EB7C14">
      <w:pPr>
        <w:rPr>
          <w:rFonts w:eastAsia="Arial Unicode MS"/>
        </w:rPr>
      </w:pPr>
    </w:p>
    <w:p w14:paraId="164EE314" w14:textId="77777777" w:rsidR="005F668A" w:rsidRDefault="005F668A" w:rsidP="00EB7C14">
      <w:pPr>
        <w:rPr>
          <w:rFonts w:eastAsia="Arial Unicode MS"/>
        </w:rPr>
      </w:pPr>
    </w:p>
    <w:p w14:paraId="62D159CA" w14:textId="69C954F2" w:rsidR="00EB7C14" w:rsidRPr="00143EB0" w:rsidRDefault="00EB7C14" w:rsidP="00EB7C14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DF76A6" w:rsidRPr="00143EB0">
        <w:rPr>
          <w:rFonts w:eastAsia="Arial Unicode MS"/>
          <w:b/>
          <w:bCs/>
          <w:sz w:val="20"/>
          <w:szCs w:val="20"/>
          <w:u w:val="single"/>
        </w:rPr>
        <w:t>b</w:t>
      </w:r>
      <w:r w:rsidRPr="00143EB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Organisation et ressources dédiées </w:t>
      </w:r>
      <w:r w:rsidR="00594E19" w:rsidRPr="00143EB0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4</w:t>
      </w:r>
      <w:r w:rsidR="00594E19">
        <w:rPr>
          <w:rFonts w:eastAsia="Arial Unicode MS"/>
          <w:b/>
          <w:bCs/>
          <w:sz w:val="20"/>
          <w:szCs w:val="20"/>
          <w:u w:val="single"/>
        </w:rPr>
        <w:t>0%</w:t>
      </w:r>
      <w:r w:rsidRPr="00143EB0">
        <w:rPr>
          <w:rFonts w:eastAsia="Arial Unicode MS"/>
          <w:b/>
          <w:bCs/>
          <w:sz w:val="20"/>
          <w:szCs w:val="20"/>
          <w:u w:val="single"/>
        </w:rPr>
        <w:t>)</w:t>
      </w:r>
      <w:r w:rsidRPr="00143EB0">
        <w:rPr>
          <w:rFonts w:eastAsia="Arial Unicode MS"/>
          <w:sz w:val="20"/>
          <w:szCs w:val="20"/>
        </w:rPr>
        <w:t xml:space="preserve"> </w:t>
      </w:r>
      <w:r w:rsidRPr="00143EB0">
        <w:rPr>
          <w:rFonts w:eastAsia="Arial Unicode MS"/>
          <w:sz w:val="20"/>
          <w:szCs w:val="20"/>
        </w:rPr>
        <w:tab/>
      </w:r>
    </w:p>
    <w:p w14:paraId="146E82D6" w14:textId="77777777" w:rsidR="00EB7C14" w:rsidRPr="00143EB0" w:rsidRDefault="00EB7C14" w:rsidP="00EB7C14">
      <w:pPr>
        <w:rPr>
          <w:rFonts w:eastAsia="Arial Unicode MS"/>
          <w:sz w:val="20"/>
          <w:szCs w:val="20"/>
        </w:rPr>
      </w:pPr>
    </w:p>
    <w:p w14:paraId="6E9E0728" w14:textId="03761DCA" w:rsidR="00EB7C14" w:rsidRPr="009E5246" w:rsidRDefault="00EB7C14" w:rsidP="00EB7C14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3F858B4F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2A05CA" w14:paraId="3F3B5F33" w14:textId="77777777" w:rsidTr="00D66C3E">
        <w:trPr>
          <w:trHeight w:val="1814"/>
        </w:trPr>
        <w:tc>
          <w:tcPr>
            <w:tcW w:w="3685" w:type="dxa"/>
          </w:tcPr>
          <w:p w14:paraId="420759A6" w14:textId="77777777" w:rsidR="002A05CA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Expérience et qualification des formateurs</w:t>
            </w:r>
            <w:r>
              <w:rPr>
                <w:rFonts w:eastAsia="Arial Unicode MS"/>
              </w:rPr>
              <w:t> ;</w:t>
            </w:r>
          </w:p>
          <w:p w14:paraId="3A8CAAC1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29115516" w14:textId="77777777" w:rsid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Organisation des sessions et accessibilité</w:t>
            </w:r>
            <w:r>
              <w:rPr>
                <w:rFonts w:eastAsia="Arial Unicode MS"/>
              </w:rPr>
              <w:t> ;</w:t>
            </w:r>
          </w:p>
          <w:p w14:paraId="49B9F880" w14:textId="77777777" w:rsidR="00D66C3E" w:rsidRDefault="00D66C3E" w:rsidP="00D66C3E">
            <w:pPr>
              <w:jc w:val="left"/>
              <w:rPr>
                <w:rFonts w:eastAsia="Arial Unicode MS"/>
              </w:rPr>
            </w:pPr>
          </w:p>
          <w:p w14:paraId="77761B64" w14:textId="217EE89C" w:rsidR="00D66C3E" w:rsidRPr="00D66C3E" w:rsidRDefault="00D66C3E" w:rsidP="00D66C3E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>
              <w:t xml:space="preserve"> </w:t>
            </w:r>
            <w:r w:rsidRPr="00D66C3E">
              <w:rPr>
                <w:rFonts w:eastAsia="Arial Unicode MS"/>
              </w:rPr>
              <w:t>Organisation administrative et pédagogique</w:t>
            </w:r>
          </w:p>
        </w:tc>
        <w:tc>
          <w:tcPr>
            <w:tcW w:w="10715" w:type="dxa"/>
            <w:vAlign w:val="center"/>
          </w:tcPr>
          <w:p w14:paraId="0905D14E" w14:textId="77777777" w:rsidR="002A05CA" w:rsidRDefault="002A05CA" w:rsidP="002A05CA">
            <w:pPr>
              <w:jc w:val="left"/>
              <w:rPr>
                <w:rFonts w:eastAsia="Arial Unicode MS"/>
              </w:rPr>
            </w:pPr>
          </w:p>
        </w:tc>
      </w:tr>
    </w:tbl>
    <w:p w14:paraId="6052A197" w14:textId="77777777" w:rsidR="00D4262E" w:rsidRDefault="00D4262E" w:rsidP="00D4262E">
      <w:pPr>
        <w:rPr>
          <w:rFonts w:eastAsia="Arial Unicode MS"/>
        </w:rPr>
      </w:pPr>
    </w:p>
    <w:p w14:paraId="45F89B4A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1EBF9D88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1D74F98D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43397FCC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68CF05CA" w14:textId="77777777" w:rsidR="00D66C3E" w:rsidRDefault="00D66C3E" w:rsidP="00D4262E">
      <w:pPr>
        <w:rPr>
          <w:rFonts w:eastAsia="Arial Unicode MS"/>
          <w:b/>
          <w:bCs/>
          <w:sz w:val="20"/>
          <w:szCs w:val="20"/>
          <w:u w:val="single"/>
        </w:rPr>
      </w:pPr>
    </w:p>
    <w:p w14:paraId="5D0E0D7F" w14:textId="0FE895FF" w:rsidR="00D4262E" w:rsidRPr="00143EB0" w:rsidRDefault="00D4262E" w:rsidP="00D4262E">
      <w:pPr>
        <w:rPr>
          <w:rFonts w:eastAsia="Arial Unicode MS"/>
          <w:sz w:val="20"/>
          <w:szCs w:val="20"/>
        </w:rPr>
      </w:pPr>
      <w:r w:rsidRPr="00143EB0">
        <w:rPr>
          <w:rFonts w:eastAsia="Arial Unicode MS"/>
          <w:b/>
          <w:bCs/>
          <w:sz w:val="20"/>
          <w:szCs w:val="20"/>
          <w:u w:val="single"/>
        </w:rPr>
        <w:lastRenderedPageBreak/>
        <w:t xml:space="preserve">Sous-critère C :  </w:t>
      </w:r>
      <w:r w:rsidR="00D66C3E" w:rsidRPr="00D66C3E">
        <w:rPr>
          <w:rFonts w:eastAsia="Arial Unicode MS"/>
          <w:b/>
          <w:bCs/>
          <w:sz w:val="20"/>
          <w:szCs w:val="20"/>
          <w:u w:val="single"/>
        </w:rPr>
        <w:t xml:space="preserve">Evaluation et titres d'habilitation </w:t>
      </w:r>
      <w:r w:rsidR="00594E19">
        <w:rPr>
          <w:rFonts w:eastAsia="Arial Unicode MS"/>
          <w:b/>
          <w:bCs/>
          <w:sz w:val="20"/>
          <w:szCs w:val="20"/>
          <w:u w:val="single"/>
        </w:rPr>
        <w:t>(</w:t>
      </w:r>
      <w:r w:rsidR="00D66C3E">
        <w:rPr>
          <w:rFonts w:eastAsia="Arial Unicode MS"/>
          <w:b/>
          <w:bCs/>
          <w:sz w:val="20"/>
          <w:szCs w:val="20"/>
          <w:u w:val="single"/>
        </w:rPr>
        <w:t>10</w:t>
      </w:r>
      <w:r w:rsidR="00594E19">
        <w:rPr>
          <w:rFonts w:eastAsia="Arial Unicode MS"/>
          <w:b/>
          <w:bCs/>
          <w:sz w:val="20"/>
          <w:szCs w:val="20"/>
          <w:u w:val="single"/>
        </w:rPr>
        <w:t>%)</w:t>
      </w:r>
      <w:r w:rsidRPr="00143EB0">
        <w:rPr>
          <w:rFonts w:eastAsia="Arial Unicode MS"/>
          <w:sz w:val="20"/>
          <w:szCs w:val="20"/>
        </w:rPr>
        <w:tab/>
      </w:r>
    </w:p>
    <w:p w14:paraId="7F28B3B3" w14:textId="77777777" w:rsidR="00D4262E" w:rsidRDefault="00D4262E" w:rsidP="00D4262E">
      <w:pPr>
        <w:rPr>
          <w:rFonts w:eastAsia="Arial Unicode MS"/>
          <w:sz w:val="20"/>
          <w:szCs w:val="20"/>
        </w:rPr>
      </w:pPr>
    </w:p>
    <w:p w14:paraId="5782CFD0" w14:textId="2592321F" w:rsidR="00D4262E" w:rsidRPr="009E5246" w:rsidRDefault="00D4262E" w:rsidP="00D4262E">
      <w:pPr>
        <w:rPr>
          <w:rFonts w:eastAsia="Arial Unicode MS"/>
          <w:color w:val="auto"/>
        </w:rPr>
      </w:pPr>
      <w:r w:rsidRPr="009E5246">
        <w:rPr>
          <w:rFonts w:eastAsia="Arial Unicode MS"/>
          <w:color w:val="auto"/>
        </w:rPr>
        <w:t>Le candidat doit fournir</w:t>
      </w:r>
      <w:r>
        <w:rPr>
          <w:rFonts w:eastAsia="Arial Unicode MS"/>
          <w:color w:val="auto"/>
        </w:rPr>
        <w:t xml:space="preserve"> un exemple de chaque document qu’il prévoit d’utiliser dans le cadre de l’exécution des prestations du marché</w:t>
      </w:r>
      <w:r w:rsidR="00D46A8E">
        <w:rPr>
          <w:rFonts w:eastAsia="Arial Unicode MS"/>
          <w:color w:val="auto"/>
        </w:rPr>
        <w:t>.</w:t>
      </w:r>
    </w:p>
    <w:p w14:paraId="506B4D15" w14:textId="77777777" w:rsidR="00D4262E" w:rsidRDefault="00D4262E" w:rsidP="00D4262E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4262E" w14:paraId="0B814594" w14:textId="77777777" w:rsidTr="00D66C3E">
        <w:trPr>
          <w:tblHeader/>
        </w:trPr>
        <w:tc>
          <w:tcPr>
            <w:tcW w:w="368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F78F565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1E6B0A92" w14:textId="77777777" w:rsidR="00D4262E" w:rsidRPr="00D219DF" w:rsidRDefault="00D4262E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4262E" w14:paraId="38016516" w14:textId="77777777" w:rsidTr="00D66C3E">
        <w:trPr>
          <w:trHeight w:val="1814"/>
        </w:trPr>
        <w:tc>
          <w:tcPr>
            <w:tcW w:w="3685" w:type="dxa"/>
          </w:tcPr>
          <w:p w14:paraId="2BC42A86" w14:textId="77777777" w:rsidR="002A05CA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Qualité des documents administratifs (titres d'habilitation) et modalités de délivrance des documents</w:t>
            </w:r>
            <w:r>
              <w:rPr>
                <w:rFonts w:eastAsia="Arial Unicode MS"/>
              </w:rPr>
              <w:t xml:space="preserve"> ; </w:t>
            </w:r>
          </w:p>
          <w:p w14:paraId="5F5E10E4" w14:textId="77777777" w:rsidR="00D66C3E" w:rsidRDefault="00D66C3E" w:rsidP="00D66C3E">
            <w:pPr>
              <w:rPr>
                <w:rFonts w:eastAsia="Arial Unicode MS"/>
              </w:rPr>
            </w:pPr>
          </w:p>
          <w:p w14:paraId="7956FDA1" w14:textId="0CE4B7CB" w:rsidR="00D66C3E" w:rsidRPr="002D18F1" w:rsidRDefault="00D66C3E" w:rsidP="00D66C3E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D66C3E">
              <w:rPr>
                <w:rFonts w:eastAsia="Arial Unicode MS"/>
              </w:rPr>
              <w:t>Évaluation des acquis avant et après formation et bilan de satisfaction</w:t>
            </w:r>
          </w:p>
        </w:tc>
        <w:tc>
          <w:tcPr>
            <w:tcW w:w="10715" w:type="dxa"/>
            <w:vAlign w:val="center"/>
          </w:tcPr>
          <w:p w14:paraId="194CF28A" w14:textId="77777777" w:rsidR="00D4262E" w:rsidRDefault="00D4262E" w:rsidP="00BD6863">
            <w:pPr>
              <w:jc w:val="left"/>
              <w:rPr>
                <w:rFonts w:eastAsia="Arial Unicode MS"/>
              </w:rPr>
            </w:pPr>
          </w:p>
        </w:tc>
      </w:tr>
    </w:tbl>
    <w:p w14:paraId="1FAD478C" w14:textId="77777777" w:rsidR="00D9392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</w:p>
    <w:p w14:paraId="0DD3938D" w14:textId="585151CE" w:rsidR="00D93928" w:rsidRPr="000334B8" w:rsidRDefault="00D93928" w:rsidP="00D93928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t>Critère</w:t>
      </w:r>
      <w:r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3 </w:t>
      </w:r>
      <w:r w:rsidR="00143EB0" w:rsidRPr="000334B8">
        <w:rPr>
          <w:rFonts w:eastAsia="Arial Unicode MS"/>
          <w:b/>
          <w:bCs/>
          <w:sz w:val="22"/>
          <w:szCs w:val="22"/>
          <w:u w:val="single"/>
        </w:rPr>
        <w:t>:</w:t>
      </w:r>
      <w:r w:rsidR="00143EB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D66C3E">
        <w:rPr>
          <w:rFonts w:eastAsia="Arial Unicode MS"/>
          <w:b/>
          <w:bCs/>
          <w:sz w:val="22"/>
          <w:szCs w:val="22"/>
          <w:u w:val="single"/>
        </w:rPr>
        <w:t>Qualité durable de l’offre (</w:t>
      </w:r>
      <w:r w:rsidR="000A1290">
        <w:rPr>
          <w:rFonts w:eastAsia="Arial Unicode MS"/>
          <w:b/>
          <w:bCs/>
          <w:sz w:val="22"/>
          <w:szCs w:val="22"/>
          <w:u w:val="single"/>
        </w:rPr>
        <w:t>5%)</w:t>
      </w:r>
    </w:p>
    <w:p w14:paraId="1374AAE8" w14:textId="7DCD39D4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5307905" w14:textId="7F805D0C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a :</w:t>
      </w:r>
      <w:r w:rsidR="000A1290" w:rsidRPr="000A1290">
        <w:rPr>
          <w:bCs/>
        </w:rPr>
        <w:t xml:space="preserve"> </w:t>
      </w:r>
      <w:r w:rsidR="00D66C3E">
        <w:rPr>
          <w:b/>
        </w:rPr>
        <w:t>Engagement écologique (5</w:t>
      </w:r>
      <w:r w:rsidR="00966A0E">
        <w:rPr>
          <w:b/>
        </w:rPr>
        <w:t>0</w:t>
      </w:r>
      <w:r w:rsidR="000A1290">
        <w:rPr>
          <w:b/>
        </w:rPr>
        <w:t>%)</w:t>
      </w:r>
    </w:p>
    <w:p w14:paraId="56841C76" w14:textId="2544C57E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7D53FDC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273CCFC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2FC1F92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305288AA" w14:textId="77777777" w:rsidTr="00455031">
        <w:trPr>
          <w:trHeight w:val="1814"/>
        </w:trPr>
        <w:tc>
          <w:tcPr>
            <w:tcW w:w="3685" w:type="dxa"/>
          </w:tcPr>
          <w:p w14:paraId="1A3C928B" w14:textId="79FE117F" w:rsidR="00D93928" w:rsidRPr="00D219DF" w:rsidRDefault="00455031" w:rsidP="0045503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</w:rPr>
              <w:t>-Evaluation de l’effort pour réduire l’impact environnemental, notamment par l’utilisation de support numérique etc…</w:t>
            </w:r>
          </w:p>
        </w:tc>
        <w:tc>
          <w:tcPr>
            <w:tcW w:w="10715" w:type="dxa"/>
            <w:vAlign w:val="center"/>
          </w:tcPr>
          <w:p w14:paraId="20CE95B8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040305ED" w14:textId="03070129" w:rsidR="00D93928" w:rsidRDefault="00D93928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075F790" w14:textId="150C15FA" w:rsidR="00D93928" w:rsidRPr="00455031" w:rsidRDefault="00D93928" w:rsidP="00455031">
      <w:pPr>
        <w:spacing w:line="276" w:lineRule="auto"/>
        <w:rPr>
          <w:bCs/>
        </w:rPr>
      </w:pPr>
      <w:r>
        <w:rPr>
          <w:rFonts w:eastAsia="Arial Unicode MS"/>
          <w:b/>
          <w:bCs/>
          <w:sz w:val="22"/>
          <w:szCs w:val="22"/>
          <w:u w:val="single"/>
        </w:rPr>
        <w:t>Sous-critère b :</w:t>
      </w:r>
      <w:r w:rsidR="000A1290">
        <w:rPr>
          <w:rFonts w:eastAsia="Arial Unicode MS"/>
          <w:b/>
          <w:bCs/>
          <w:sz w:val="22"/>
          <w:szCs w:val="22"/>
          <w:u w:val="single"/>
        </w:rPr>
        <w:t xml:space="preserve"> </w:t>
      </w:r>
      <w:r w:rsidR="00455031" w:rsidRPr="00455031">
        <w:rPr>
          <w:b/>
        </w:rPr>
        <w:t xml:space="preserve">Politique RSO de l’organisme de formation </w:t>
      </w:r>
      <w:r w:rsidR="000A1290">
        <w:rPr>
          <w:b/>
        </w:rPr>
        <w:t>(</w:t>
      </w:r>
      <w:r w:rsidR="00455031">
        <w:rPr>
          <w:b/>
        </w:rPr>
        <w:t>5</w:t>
      </w:r>
      <w:r w:rsidR="00966A0E">
        <w:rPr>
          <w:b/>
        </w:rPr>
        <w:t>0</w:t>
      </w:r>
      <w:r w:rsidR="000A1290">
        <w:rPr>
          <w:b/>
        </w:rPr>
        <w:t>%)</w:t>
      </w: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93928" w:rsidRPr="00D219DF" w14:paraId="062B6DED" w14:textId="77777777" w:rsidTr="00850EC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134DBFE5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28C77049" w14:textId="77777777" w:rsidR="00D93928" w:rsidRPr="00D219DF" w:rsidRDefault="00D93928" w:rsidP="00850EC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93928" w14:paraId="72F67DBC" w14:textId="77777777" w:rsidTr="00850EC5">
        <w:trPr>
          <w:trHeight w:val="1814"/>
        </w:trPr>
        <w:tc>
          <w:tcPr>
            <w:tcW w:w="3685" w:type="dxa"/>
            <w:vAlign w:val="center"/>
          </w:tcPr>
          <w:p w14:paraId="4B24C290" w14:textId="30402BF8" w:rsidR="00D93928" w:rsidRPr="00143EB0" w:rsidRDefault="00455031" w:rsidP="00850EC5">
            <w:pPr>
              <w:jc w:val="left"/>
              <w:rPr>
                <w:rFonts w:eastAsia="Arial Unicode MS"/>
              </w:rPr>
            </w:pPr>
            <w:r>
              <w:rPr>
                <w:rFonts w:eastAsia="Arial Unicode MS"/>
              </w:rPr>
              <w:t>-Evaluation de l’intégration de la responsabilité sociétale des organisations (RSO) dans les prestations de formation ;</w:t>
            </w:r>
          </w:p>
        </w:tc>
        <w:tc>
          <w:tcPr>
            <w:tcW w:w="10715" w:type="dxa"/>
            <w:vAlign w:val="center"/>
          </w:tcPr>
          <w:p w14:paraId="5C48E142" w14:textId="77777777" w:rsidR="00D93928" w:rsidRDefault="00D93928" w:rsidP="00850EC5">
            <w:pPr>
              <w:jc w:val="left"/>
              <w:rPr>
                <w:rFonts w:eastAsia="Arial Unicode MS"/>
              </w:rPr>
            </w:pPr>
          </w:p>
        </w:tc>
      </w:tr>
    </w:tbl>
    <w:p w14:paraId="3BAA3EB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234F28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5401B4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1F0AC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42E8532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04FB30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7F70E2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B32B8D5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95484A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32BD133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4B569AEE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A606C66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286345B4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C6E20DB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2C4B2E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C9FFF58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1735FCC7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09E91B0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6858E75C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5256E61D" w14:textId="77777777" w:rsidR="00D93928" w:rsidRDefault="00D93928" w:rsidP="00EB7C14">
      <w:pPr>
        <w:rPr>
          <w:rFonts w:eastAsia="Arial Unicode MS"/>
          <w:b/>
          <w:bCs/>
          <w:i/>
          <w:iCs/>
          <w:sz w:val="20"/>
          <w:szCs w:val="20"/>
          <w:u w:val="single"/>
        </w:rPr>
      </w:pPr>
    </w:p>
    <w:p w14:paraId="0DD9B23E" w14:textId="77777777" w:rsidR="00EB7C14" w:rsidRDefault="00EB7C14" w:rsidP="00EB7C14">
      <w:pPr>
        <w:rPr>
          <w:rFonts w:eastAsia="Arial Unicode MS"/>
        </w:rPr>
      </w:pPr>
    </w:p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8734D3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455031">
      <w:trPr>
        <w:trHeight w:val="269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29EF4321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6409EC" w:rsidRPr="006409EC">
            <w:t>2</w:t>
          </w:r>
          <w:r w:rsidR="00455031">
            <w:t>5-110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46B47C29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455031">
            <w:t>10</w:t>
          </w:r>
          <w:r w:rsidR="005F668A">
            <w:t>/0</w:t>
          </w:r>
          <w:r w:rsidR="00455031">
            <w:t>3</w:t>
          </w:r>
          <w:r w:rsidR="006409EC" w:rsidRPr="006409EC">
            <w:t>/202</w:t>
          </w:r>
          <w:r w:rsidR="00455031">
            <w:t>6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4F57"/>
    <w:multiLevelType w:val="hybridMultilevel"/>
    <w:tmpl w:val="B4C44066"/>
    <w:lvl w:ilvl="0" w:tplc="740C7F22">
      <w:start w:val="1"/>
      <w:numFmt w:val="bullet"/>
      <w:lvlText w:val="-"/>
      <w:lvlJc w:val="left"/>
      <w:pPr>
        <w:ind w:left="360" w:hanging="360"/>
      </w:pPr>
      <w:rPr>
        <w:rFonts w:ascii="Open Sans" w:eastAsia="Arial Unicode MS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87A57"/>
    <w:rsid w:val="000A1290"/>
    <w:rsid w:val="000A56E7"/>
    <w:rsid w:val="00106BF8"/>
    <w:rsid w:val="00143EB0"/>
    <w:rsid w:val="001F56C9"/>
    <w:rsid w:val="001F7E59"/>
    <w:rsid w:val="002A05CA"/>
    <w:rsid w:val="002D18F1"/>
    <w:rsid w:val="003044C2"/>
    <w:rsid w:val="003338E6"/>
    <w:rsid w:val="00344DDC"/>
    <w:rsid w:val="003F337F"/>
    <w:rsid w:val="003F4356"/>
    <w:rsid w:val="00455031"/>
    <w:rsid w:val="004C6010"/>
    <w:rsid w:val="00594E19"/>
    <w:rsid w:val="005F668A"/>
    <w:rsid w:val="006409EC"/>
    <w:rsid w:val="00645B80"/>
    <w:rsid w:val="006D716A"/>
    <w:rsid w:val="007139B0"/>
    <w:rsid w:val="00816573"/>
    <w:rsid w:val="008734D3"/>
    <w:rsid w:val="00906FF3"/>
    <w:rsid w:val="00966A0E"/>
    <w:rsid w:val="00986B3F"/>
    <w:rsid w:val="00A4061F"/>
    <w:rsid w:val="00A4197D"/>
    <w:rsid w:val="00A64A19"/>
    <w:rsid w:val="00AC20DE"/>
    <w:rsid w:val="00AD45DC"/>
    <w:rsid w:val="00AD6A9A"/>
    <w:rsid w:val="00AE659D"/>
    <w:rsid w:val="00BD40BC"/>
    <w:rsid w:val="00C12B73"/>
    <w:rsid w:val="00C262B8"/>
    <w:rsid w:val="00CA0194"/>
    <w:rsid w:val="00CF57CD"/>
    <w:rsid w:val="00D4262E"/>
    <w:rsid w:val="00D46A8E"/>
    <w:rsid w:val="00D66C3E"/>
    <w:rsid w:val="00D75237"/>
    <w:rsid w:val="00D93928"/>
    <w:rsid w:val="00DF76A6"/>
    <w:rsid w:val="00E713C4"/>
    <w:rsid w:val="00E73983"/>
    <w:rsid w:val="00E81465"/>
    <w:rsid w:val="00EB7C14"/>
    <w:rsid w:val="00EE5FE4"/>
    <w:rsid w:val="00F2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DIALLO Hadiatou (ACA)</cp:lastModifiedBy>
  <cp:revision>7</cp:revision>
  <cp:lastPrinted>2026-03-16T10:29:00Z</cp:lastPrinted>
  <dcterms:created xsi:type="dcterms:W3CDTF">2026-03-10T10:04:00Z</dcterms:created>
  <dcterms:modified xsi:type="dcterms:W3CDTF">2026-03-16T10:30:00Z</dcterms:modified>
</cp:coreProperties>
</file>